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32"/>
          <w:szCs w:val="32"/>
        </w:rPr>
      </w:pPr>
      <w:r>
        <w:rPr>
          <w:rFonts w:hint="eastAsia" w:ascii="黑体" w:hAnsi="黑体" w:eastAsia="黑体" w:cs="黑体"/>
          <w:bCs/>
          <w:sz w:val="32"/>
          <w:szCs w:val="32"/>
        </w:rPr>
        <w:t>海伦市2020年百祥镇百顺村蚂蚱养殖加工基地项目</w:t>
      </w:r>
    </w:p>
    <w:p>
      <w:pPr>
        <w:jc w:val="center"/>
        <w:rPr>
          <w:rFonts w:hint="eastAsia" w:ascii="黑体" w:hAnsi="黑体" w:eastAsia="黑体" w:cs="黑体"/>
          <w:bCs/>
          <w:sz w:val="36"/>
          <w:szCs w:val="36"/>
        </w:rPr>
      </w:pPr>
      <w:r>
        <w:rPr>
          <w:rFonts w:hint="eastAsia" w:ascii="黑体" w:hAnsi="黑体" w:eastAsia="黑体" w:cs="黑体"/>
          <w:bCs/>
          <w:sz w:val="36"/>
          <w:szCs w:val="36"/>
        </w:rPr>
        <w:t>资金绩效</w:t>
      </w:r>
      <w:r>
        <w:rPr>
          <w:rFonts w:hint="eastAsia" w:ascii="黑体" w:hAnsi="黑体" w:eastAsia="黑体" w:cs="黑体"/>
          <w:bCs/>
          <w:sz w:val="36"/>
          <w:szCs w:val="36"/>
          <w:lang w:eastAsia="zh-CN"/>
        </w:rPr>
        <w:t>自</w:t>
      </w:r>
      <w:r>
        <w:rPr>
          <w:rFonts w:hint="eastAsia" w:ascii="黑体" w:hAnsi="黑体" w:eastAsia="黑体" w:cs="黑体"/>
          <w:bCs/>
          <w:sz w:val="36"/>
          <w:szCs w:val="36"/>
        </w:rPr>
        <w:t>评报告</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ascii="黑体" w:hAnsi="黑体" w:eastAsia="黑体"/>
          <w:sz w:val="32"/>
          <w:szCs w:val="32"/>
        </w:rPr>
      </w:pPr>
      <w:r>
        <w:rPr>
          <w:rFonts w:hint="eastAsia" w:ascii="华文中宋" w:hAnsi="华文中宋" w:eastAsia="华文中宋" w:cs="Arial"/>
          <w:bCs/>
          <w:sz w:val="30"/>
          <w:szCs w:val="30"/>
          <w:lang w:val="en-US" w:eastAsia="zh-CN"/>
        </w:rPr>
        <w:t xml:space="preserve"> </w:t>
      </w:r>
      <w:r>
        <w:rPr>
          <w:rFonts w:hint="eastAsia" w:ascii="黑体" w:hAnsi="黑体" w:eastAsia="黑体"/>
          <w:sz w:val="32"/>
          <w:szCs w:val="32"/>
        </w:rPr>
        <w:t>一、基本情况</w:t>
      </w:r>
    </w:p>
    <w:p>
      <w:pPr>
        <w:numPr>
          <w:ilvl w:val="0"/>
          <w:numId w:val="1"/>
        </w:numPr>
        <w:spacing w:line="600" w:lineRule="exact"/>
        <w:ind w:firstLine="640" w:firstLineChars="200"/>
        <w:outlineLvl w:val="0"/>
        <w:rPr>
          <w:rFonts w:hint="eastAsia" w:ascii="仿宋_GB2312"/>
          <w:sz w:val="32"/>
          <w:szCs w:val="32"/>
        </w:rPr>
      </w:pPr>
      <w:r>
        <w:rPr>
          <w:rFonts w:hint="eastAsia" w:ascii="仿宋_GB2312"/>
          <w:sz w:val="32"/>
          <w:szCs w:val="32"/>
        </w:rPr>
        <w:t>项目概况</w:t>
      </w:r>
    </w:p>
    <w:p>
      <w:pPr>
        <w:numPr>
          <w:ilvl w:val="0"/>
          <w:numId w:val="0"/>
        </w:numPr>
        <w:spacing w:line="600" w:lineRule="exact"/>
        <w:ind w:firstLine="640"/>
        <w:outlineLvl w:val="0"/>
        <w:rPr>
          <w:rFonts w:hint="eastAsia"/>
          <w:sz w:val="30"/>
          <w:szCs w:val="30"/>
          <w:lang w:val="en-US" w:eastAsia="zh-CN"/>
        </w:rPr>
      </w:pPr>
      <w:r>
        <w:rPr>
          <w:rFonts w:hint="eastAsia"/>
          <w:color w:val="auto"/>
          <w:sz w:val="30"/>
          <w:szCs w:val="30"/>
          <w:lang w:val="en-US" w:eastAsia="zh-CN"/>
        </w:rPr>
        <w:t>海伦市2020年百祥镇百顺村蚂蚱养殖加工基地项目</w:t>
      </w:r>
      <w:r>
        <w:rPr>
          <w:rFonts w:hint="eastAsia" w:ascii="仿宋" w:hAnsi="仿宋" w:eastAsia="仿宋" w:cs="仿宋"/>
          <w:bCs/>
          <w:sz w:val="30"/>
          <w:szCs w:val="30"/>
          <w:lang w:eastAsia="zh-CN"/>
        </w:rPr>
        <w:t>是经</w:t>
      </w:r>
      <w:r>
        <w:rPr>
          <w:rFonts w:hint="eastAsia"/>
          <w:sz w:val="30"/>
          <w:szCs w:val="30"/>
          <w:lang w:val="en-US" w:eastAsia="zh-CN"/>
        </w:rPr>
        <w:t>市政府批复实施的资产收益类扶贫项目，项目区位于百祥镇百顺村所在地，项目涉及农户686</w:t>
      </w:r>
      <w:r>
        <w:rPr>
          <w:rFonts w:hint="eastAsia"/>
          <w:color w:val="000000" w:themeColor="text1"/>
          <w:sz w:val="30"/>
          <w:szCs w:val="30"/>
          <w:lang w:val="en-US" w:eastAsia="zh-CN"/>
          <w14:textFill>
            <w14:solidFill>
              <w14:schemeClr w14:val="tx1"/>
            </w14:solidFill>
          </w14:textFill>
        </w:rPr>
        <w:t>户，农业人口2974人，其中贫困户102户，贫困人口200人；项目区占地面积2600平方米，其中设施占地面积1780平米。</w:t>
      </w:r>
    </w:p>
    <w:p>
      <w:pPr>
        <w:numPr>
          <w:ilvl w:val="0"/>
          <w:numId w:val="0"/>
        </w:numPr>
        <w:spacing w:line="600" w:lineRule="exact"/>
        <w:outlineLvl w:val="0"/>
        <w:rPr>
          <w:rFonts w:hint="eastAsia" w:ascii="仿宋_GB2312"/>
          <w:sz w:val="32"/>
          <w:szCs w:val="32"/>
        </w:rPr>
      </w:pPr>
      <w:r>
        <w:rPr>
          <w:rFonts w:hint="eastAsia"/>
          <w:color w:val="000000" w:themeColor="text1"/>
          <w:sz w:val="30"/>
          <w:szCs w:val="30"/>
          <w:lang w:val="en-US" w:eastAsia="zh-CN"/>
          <w14:textFill>
            <w14:solidFill>
              <w14:schemeClr w14:val="tx1"/>
            </w14:solidFill>
          </w14:textFill>
        </w:rPr>
        <w:t xml:space="preserve">    项目当年建设当年实施完，现已投入使用，项目计划投资69.76万元，实际投入资金69.76万元，投入资金按当年计划全部列支。</w:t>
      </w:r>
    </w:p>
    <w:p>
      <w:pPr>
        <w:jc w:val="left"/>
        <w:rPr>
          <w:rFonts w:hint="eastAsia" w:ascii="仿宋_GB2312"/>
          <w:sz w:val="32"/>
          <w:szCs w:val="32"/>
        </w:rPr>
      </w:pPr>
      <w:r>
        <w:rPr>
          <w:rFonts w:hint="eastAsia" w:ascii="仿宋_GB2312"/>
          <w:sz w:val="32"/>
          <w:szCs w:val="32"/>
          <w:lang w:val="en-US" w:eastAsia="zh-CN"/>
        </w:rPr>
        <w:t xml:space="preserve">  </w:t>
      </w:r>
      <w:r>
        <w:rPr>
          <w:rFonts w:hint="eastAsia" w:ascii="仿宋_GB2312"/>
          <w:sz w:val="32"/>
          <w:szCs w:val="32"/>
        </w:rPr>
        <w:t>（二）项目绩效目标</w:t>
      </w:r>
    </w:p>
    <w:p>
      <w:pPr>
        <w:jc w:val="left"/>
        <w:rPr>
          <w:rFonts w:hint="eastAsia" w:ascii="仿宋_GB2312" w:eastAsia="仿宋_GB2312"/>
          <w:sz w:val="32"/>
          <w:szCs w:val="32"/>
          <w:lang w:val="en-US" w:eastAsia="zh-CN"/>
        </w:rPr>
      </w:pPr>
      <w:r>
        <w:rPr>
          <w:rFonts w:hint="eastAsia" w:ascii="仿宋_GB2312"/>
          <w:sz w:val="32"/>
          <w:szCs w:val="32"/>
          <w:lang w:val="en-US" w:eastAsia="zh-CN"/>
        </w:rPr>
        <w:t xml:space="preserve">   </w:t>
      </w:r>
      <w:r>
        <w:rPr>
          <w:rFonts w:hint="eastAsia" w:ascii="仿宋_GB2312"/>
          <w:sz w:val="32"/>
          <w:szCs w:val="32"/>
          <w:lang w:eastAsia="zh-CN"/>
        </w:rPr>
        <w:t>项目总体目标为：带动贫困户</w:t>
      </w:r>
      <w:r>
        <w:rPr>
          <w:rFonts w:hint="eastAsia" w:ascii="仿宋_GB2312"/>
          <w:sz w:val="32"/>
          <w:szCs w:val="32"/>
          <w:lang w:val="en-US" w:eastAsia="zh-CN"/>
        </w:rPr>
        <w:t>102</w:t>
      </w:r>
      <w:r>
        <w:rPr>
          <w:rFonts w:hint="eastAsia" w:ascii="仿宋_GB2312"/>
          <w:sz w:val="32"/>
          <w:szCs w:val="32"/>
          <w:lang w:eastAsia="zh-CN"/>
        </w:rPr>
        <w:t>户，带动贫困户增收</w:t>
      </w:r>
      <w:r>
        <w:rPr>
          <w:rFonts w:hint="eastAsia" w:ascii="仿宋_GB2312"/>
          <w:sz w:val="32"/>
          <w:szCs w:val="32"/>
          <w:lang w:val="en-US" w:eastAsia="zh-CN"/>
        </w:rPr>
        <w:t>1.5万元</w:t>
      </w:r>
      <w:r>
        <w:rPr>
          <w:rFonts w:hint="eastAsia" w:ascii="仿宋_GB2312"/>
          <w:sz w:val="32"/>
          <w:szCs w:val="32"/>
          <w:lang w:eastAsia="zh-CN"/>
        </w:rPr>
        <w:t>。</w:t>
      </w:r>
    </w:p>
    <w:p>
      <w:pPr>
        <w:spacing w:line="600" w:lineRule="exact"/>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_GB2312"/>
          <w:b/>
          <w:bCs/>
          <w:sz w:val="32"/>
          <w:szCs w:val="32"/>
        </w:rPr>
      </w:pPr>
      <w:r>
        <w:rPr>
          <w:rFonts w:hint="eastAsia" w:ascii="仿宋_GB2312"/>
          <w:b/>
          <w:bCs/>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1.评价目的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宋体" w:eastAsia="仿宋_GB2312"/>
          <w:bCs/>
          <w:szCs w:val="28"/>
        </w:rPr>
      </w:pPr>
      <w:r>
        <w:rPr>
          <w:rFonts w:hint="eastAsia" w:ascii="仿宋_GB2312" w:hAnsi="宋体" w:eastAsia="仿宋_GB2312"/>
          <w:szCs w:val="28"/>
        </w:rPr>
        <w:t>了解本项目的具体建设和实施方法，了解项目资金使用情况、项目日常开展情况及后续管理情况等，</w:t>
      </w:r>
      <w:r>
        <w:rPr>
          <w:rFonts w:hint="eastAsia" w:ascii="仿宋_GB2312" w:eastAsia="仿宋_GB2312"/>
          <w:szCs w:val="28"/>
        </w:rPr>
        <w:t>找出项目实施过程中遇到的困难以及存在的问题，为</w:t>
      </w:r>
      <w:r>
        <w:rPr>
          <w:rFonts w:hint="eastAsia" w:ascii="仿宋_GB2312" w:hAnsi="宋体" w:eastAsia="仿宋_GB2312"/>
          <w:szCs w:val="28"/>
        </w:rPr>
        <w:t>今后</w:t>
      </w:r>
      <w:r>
        <w:rPr>
          <w:rFonts w:hint="eastAsia" w:ascii="仿宋_GB2312" w:eastAsia="仿宋_GB2312"/>
          <w:szCs w:val="28"/>
        </w:rPr>
        <w:t>实施类似项目及长效管理提供借鉴与参考。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.评价</w:t>
      </w:r>
      <w:r>
        <w:rPr>
          <w:rFonts w:hint="eastAsia" w:ascii="仿宋_GB2312" w:hAnsi="仿宋_GB2312" w:cs="仿宋_GB2312"/>
          <w:lang w:eastAsia="zh-CN"/>
        </w:rPr>
        <w:t>对象和范围</w:t>
      </w:r>
    </w:p>
    <w:p>
      <w:pPr>
        <w:spacing w:line="600" w:lineRule="exact"/>
        <w:ind w:firstLine="640" w:firstLineChars="200"/>
        <w:rPr>
          <w:rFonts w:hint="eastAsia" w:ascii="仿宋_GB2312" w:eastAsia="仿宋_GB2312"/>
          <w:sz w:val="32"/>
          <w:szCs w:val="32"/>
          <w:lang w:eastAsia="zh-CN"/>
        </w:rPr>
      </w:pPr>
      <w:r>
        <w:rPr>
          <w:rFonts w:hint="eastAsia"/>
          <w:color w:val="auto"/>
          <w:sz w:val="30"/>
          <w:szCs w:val="30"/>
          <w:lang w:val="en-US" w:eastAsia="zh-CN"/>
        </w:rPr>
        <w:t>海伦市2020年百祥镇百顺村蚂蚱养殖加工基地项目</w:t>
      </w:r>
      <w:r>
        <w:rPr>
          <w:rFonts w:hint="eastAsia" w:ascii="仿宋_GB2312"/>
          <w:sz w:val="32"/>
          <w:szCs w:val="32"/>
          <w:lang w:val="en-US" w:eastAsia="zh-CN"/>
        </w:rPr>
        <w:t>实施和后续管理。</w:t>
      </w:r>
    </w:p>
    <w:p>
      <w:pPr>
        <w:spacing w:line="600" w:lineRule="exact"/>
        <w:ind w:firstLine="640" w:firstLineChars="200"/>
        <w:rPr>
          <w:rFonts w:ascii="仿宋_GB2312"/>
          <w:b/>
          <w:bCs/>
          <w:sz w:val="32"/>
          <w:szCs w:val="32"/>
        </w:rPr>
      </w:pPr>
      <w:r>
        <w:rPr>
          <w:rFonts w:hint="eastAsia" w:ascii="仿宋_GB2312"/>
          <w:b/>
          <w:bCs/>
          <w:sz w:val="32"/>
          <w:szCs w:val="32"/>
        </w:rPr>
        <w:t>（二）绩效评价原则、评价指标体系</w:t>
      </w:r>
      <w:r>
        <w:rPr>
          <w:rFonts w:hint="eastAsia" w:ascii="仿宋_GB2312"/>
          <w:b/>
          <w:bCs/>
          <w:sz w:val="32"/>
          <w:szCs w:val="32"/>
          <w:lang w:eastAsia="zh-CN"/>
        </w:rPr>
        <w:t>、</w:t>
      </w:r>
      <w:r>
        <w:rPr>
          <w:rFonts w:hint="eastAsia" w:ascii="仿宋_GB2312"/>
          <w:b/>
          <w:bCs/>
          <w:sz w:val="32"/>
          <w:szCs w:val="32"/>
        </w:rPr>
        <w:t>评价方法、评价标准</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sz w:val="32"/>
          <w:szCs w:val="32"/>
        </w:rPr>
      </w:pPr>
      <w:r>
        <w:rPr>
          <w:rFonts w:hint="eastAsia" w:ascii="仿宋_GB2312"/>
          <w:sz w:val="32"/>
          <w:szCs w:val="32"/>
          <w:lang w:val="en-US" w:eastAsia="zh-CN"/>
        </w:rPr>
        <w:t>1、</w:t>
      </w:r>
      <w:r>
        <w:rPr>
          <w:rFonts w:hint="eastAsia" w:ascii="仿宋_GB2312"/>
          <w:sz w:val="32"/>
          <w:szCs w:val="32"/>
        </w:rPr>
        <w:t>绩效评价原则</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ascii="仿宋_GB2312" w:eastAsia="仿宋_GB2312"/>
          <w:szCs w:val="28"/>
        </w:rPr>
      </w:pPr>
      <w:r>
        <w:rPr>
          <w:rFonts w:hint="eastAsia" w:ascii="仿宋_GB2312" w:eastAsia="仿宋_GB2312"/>
          <w:szCs w:val="28"/>
        </w:rPr>
        <w:t>（1）科学规范。绩效评价注重财政支出的经济性、效率性和有效性，严格执行规定的程序，采用定量与定性分析相结合的方法。</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ascii="仿宋_GB2312" w:eastAsia="仿宋_GB2312"/>
          <w:szCs w:val="28"/>
        </w:rPr>
      </w:pPr>
      <w:r>
        <w:rPr>
          <w:rFonts w:hint="eastAsia" w:ascii="仿宋_GB2312" w:eastAsia="仿宋_GB2312"/>
          <w:szCs w:val="28"/>
        </w:rPr>
        <w:t>（2）公正公开。绩效评价客观、公正，标准统一、资料可靠，依法公开。</w:t>
      </w:r>
    </w:p>
    <w:p>
      <w:pPr>
        <w:spacing w:line="600" w:lineRule="exact"/>
        <w:ind w:firstLine="640" w:firstLineChars="200"/>
        <w:rPr>
          <w:rFonts w:hint="eastAsia" w:ascii="仿宋_GB2312"/>
          <w:sz w:val="32"/>
          <w:szCs w:val="32"/>
        </w:rPr>
      </w:pPr>
      <w:r>
        <w:rPr>
          <w:rFonts w:hint="eastAsia" w:ascii="仿宋_GB2312"/>
          <w:sz w:val="32"/>
          <w:szCs w:val="32"/>
          <w:lang w:val="en-US" w:eastAsia="zh-CN"/>
        </w:rPr>
        <w:t>2、</w:t>
      </w:r>
      <w:r>
        <w:rPr>
          <w:rFonts w:hint="eastAsia" w:ascii="仿宋_GB2312"/>
          <w:sz w:val="32"/>
          <w:szCs w:val="32"/>
        </w:rPr>
        <w:t>评价指标体系</w:t>
      </w:r>
    </w:p>
    <w:p>
      <w:pPr>
        <w:pageBreakBefore w:val="0"/>
        <w:kinsoku/>
        <w:wordWrap/>
        <w:overflowPunct/>
        <w:topLinePunct w:val="0"/>
        <w:bidi w:val="0"/>
        <w:spacing w:line="500" w:lineRule="exact"/>
        <w:ind w:right="0" w:rightChars="0" w:firstLine="560" w:firstLineChars="200"/>
        <w:rPr>
          <w:rFonts w:ascii="仿宋_GB2312" w:eastAsia="仿宋_GB2312"/>
          <w:szCs w:val="28"/>
        </w:rPr>
      </w:pPr>
      <w:r>
        <w:rPr>
          <w:rFonts w:hint="eastAsia" w:ascii="仿宋_GB2312" w:eastAsia="仿宋_GB2312"/>
          <w:szCs w:val="28"/>
        </w:rPr>
        <w:t>指标体系</w:t>
      </w:r>
      <w:r>
        <w:rPr>
          <w:rFonts w:hint="eastAsia" w:ascii="仿宋_GB2312"/>
          <w:szCs w:val="28"/>
          <w:lang w:eastAsia="zh-CN"/>
        </w:rPr>
        <w:t>是</w:t>
      </w:r>
      <w:r>
        <w:rPr>
          <w:rFonts w:hint="eastAsia" w:ascii="仿宋_GB2312" w:eastAsia="仿宋_GB2312"/>
          <w:szCs w:val="28"/>
        </w:rPr>
        <w:t>评价指标表</w:t>
      </w:r>
      <w:r>
        <w:rPr>
          <w:rFonts w:hint="eastAsia" w:ascii="仿宋_GB2312"/>
          <w:szCs w:val="28"/>
          <w:lang w:eastAsia="zh-CN"/>
        </w:rPr>
        <w:t>中所要求的标准</w:t>
      </w:r>
      <w:r>
        <w:rPr>
          <w:rFonts w:hint="eastAsia" w:ascii="仿宋_GB2312" w:eastAsia="仿宋_GB2312"/>
          <w:szCs w:val="28"/>
        </w:rPr>
        <w:t>，评价指标表是评价的依据。本次预算绩效评价指标体系分别从项目决策、项目管理、项目绩效三个方面对其进行评价。</w:t>
      </w:r>
    </w:p>
    <w:p>
      <w:pPr>
        <w:spacing w:line="600" w:lineRule="exact"/>
        <w:ind w:firstLine="640" w:firstLineChars="200"/>
        <w:rPr>
          <w:rFonts w:hint="eastAsia" w:ascii="仿宋_GB2312"/>
          <w:sz w:val="32"/>
          <w:szCs w:val="32"/>
        </w:rPr>
      </w:pPr>
      <w:r>
        <w:rPr>
          <w:rFonts w:hint="eastAsia" w:ascii="仿宋_GB2312"/>
          <w:sz w:val="32"/>
          <w:szCs w:val="32"/>
          <w:lang w:val="en-US" w:eastAsia="zh-CN"/>
        </w:rPr>
        <w:t>3、</w:t>
      </w:r>
      <w:r>
        <w:rPr>
          <w:rFonts w:hint="eastAsia" w:ascii="仿宋_GB2312"/>
          <w:sz w:val="32"/>
          <w:szCs w:val="32"/>
        </w:rPr>
        <w:t>评价方法</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ascii="仿宋_GB2312" w:hAnsi="宋体" w:eastAsia="仿宋_GB2312"/>
          <w:color w:val="000000"/>
          <w:szCs w:val="28"/>
        </w:rPr>
      </w:pPr>
      <w:r>
        <w:rPr>
          <w:rFonts w:hint="eastAsia" w:ascii="仿宋_GB2312" w:hAnsi="宋体" w:eastAsia="仿宋_GB2312"/>
          <w:color w:val="000000"/>
          <w:szCs w:val="28"/>
        </w:rPr>
        <w:t>本次主要采用因素分析法，采取数据对比，标准和抽样调查相结合，同时辅以问卷抽查、资料研究等方法。</w:t>
      </w:r>
    </w:p>
    <w:p>
      <w:pPr>
        <w:spacing w:line="600" w:lineRule="exact"/>
        <w:ind w:firstLine="640" w:firstLineChars="200"/>
        <w:rPr>
          <w:rFonts w:hint="eastAsia" w:ascii="仿宋_GB2312"/>
          <w:sz w:val="32"/>
          <w:szCs w:val="32"/>
          <w:lang w:eastAsia="zh-CN"/>
        </w:rPr>
      </w:pPr>
      <w:r>
        <w:rPr>
          <w:rFonts w:hint="eastAsia" w:ascii="仿宋_GB2312"/>
          <w:sz w:val="32"/>
          <w:szCs w:val="32"/>
          <w:lang w:val="en-US" w:eastAsia="zh-CN"/>
        </w:rPr>
        <w:t>4、</w:t>
      </w:r>
      <w:r>
        <w:rPr>
          <w:rFonts w:hint="eastAsia" w:ascii="仿宋_GB2312"/>
          <w:sz w:val="32"/>
          <w:szCs w:val="32"/>
        </w:rPr>
        <w:t>评价标准</w:t>
      </w:r>
    </w:p>
    <w:p>
      <w:pPr>
        <w:pageBreakBefore w:val="0"/>
        <w:kinsoku/>
        <w:wordWrap/>
        <w:overflowPunct/>
        <w:topLinePunct w:val="0"/>
        <w:bidi w:val="0"/>
        <w:spacing w:line="500" w:lineRule="exact"/>
        <w:ind w:right="0" w:rightChars="0" w:firstLine="560" w:firstLineChars="200"/>
        <w:rPr>
          <w:rFonts w:ascii="仿宋_GB2312" w:eastAsia="仿宋_GB2312"/>
          <w:szCs w:val="28"/>
        </w:rPr>
      </w:pPr>
      <w:r>
        <w:rPr>
          <w:rFonts w:hint="eastAsia" w:ascii="仿宋_GB2312" w:eastAsia="仿宋_GB2312"/>
          <w:szCs w:val="28"/>
        </w:rPr>
        <w:t>评价标准主要是参照</w:t>
      </w:r>
      <w:r>
        <w:rPr>
          <w:rFonts w:hint="eastAsia" w:ascii="仿宋_GB2312"/>
          <w:szCs w:val="28"/>
          <w:lang w:eastAsia="zh-CN"/>
        </w:rPr>
        <w:t>评价指标表要求的标准</w:t>
      </w:r>
      <w:r>
        <w:rPr>
          <w:rFonts w:hint="eastAsia" w:ascii="仿宋_GB2312" w:eastAsia="仿宋_GB2312"/>
          <w:szCs w:val="28"/>
        </w:rPr>
        <w:t>。</w:t>
      </w:r>
    </w:p>
    <w:p>
      <w:pPr>
        <w:spacing w:line="600" w:lineRule="exact"/>
        <w:ind w:firstLine="640" w:firstLineChars="200"/>
        <w:rPr>
          <w:rFonts w:hint="eastAsia" w:ascii="仿宋_GB2312"/>
          <w:b/>
          <w:bCs/>
          <w:sz w:val="32"/>
          <w:szCs w:val="32"/>
          <w:lang w:eastAsia="zh-CN"/>
        </w:rPr>
      </w:pPr>
      <w:r>
        <w:rPr>
          <w:rFonts w:hint="eastAsia" w:ascii="仿宋_GB2312"/>
          <w:b/>
          <w:bCs/>
          <w:sz w:val="32"/>
          <w:szCs w:val="32"/>
        </w:rPr>
        <w:t>（三）绩效评价工作过程</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_GB2312" w:eastAsia="仿宋_GB2312"/>
          <w:szCs w:val="28"/>
          <w:lang w:eastAsia="zh-CN"/>
        </w:rPr>
      </w:pPr>
      <w:r>
        <w:rPr>
          <w:rFonts w:hint="eastAsia" w:ascii="仿宋_GB2312"/>
          <w:szCs w:val="28"/>
          <w:lang w:eastAsia="zh-CN"/>
        </w:rPr>
        <w:t>本次绩效评价证据收集方法包括：研究、分析项目预算部门提供的相关文件；整理、汇总项目预算单位提供的项目资料、工作总结；根据预算部门提供的基础数据表逐项进行核实；根据项目服务对象填写问卷调查，结果汇总，总结服务对象满意度情况。</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仿宋" w:hAnsi="仿宋" w:eastAsia="仿宋" w:cs="仿宋"/>
          <w:lang w:val="en-US" w:eastAsia="zh-CN"/>
        </w:rPr>
      </w:pPr>
      <w:r>
        <w:rPr>
          <w:rFonts w:hint="eastAsia" w:ascii="仿宋_GB2312"/>
          <w:szCs w:val="28"/>
          <w:lang w:eastAsia="zh-CN"/>
        </w:rPr>
        <w:t>按上述方法和步骤，从项目的立项合理性、目的的明确性、预算的准确性和管理制的合规性等方面，对评价对象进行绩效评价。</w:t>
      </w:r>
    </w:p>
    <w:p>
      <w:pPr>
        <w:numPr>
          <w:ilvl w:val="0"/>
          <w:numId w:val="0"/>
        </w:numPr>
        <w:rPr>
          <w:rFonts w:hint="eastAsia" w:ascii="黑体" w:hAnsi="黑体" w:eastAsia="黑体"/>
          <w:sz w:val="32"/>
          <w:szCs w:val="32"/>
        </w:rPr>
      </w:pPr>
      <w:r>
        <w:rPr>
          <w:rFonts w:hint="eastAsia" w:ascii="黑体" w:hAnsi="黑体" w:eastAsia="黑体"/>
          <w:sz w:val="32"/>
          <w:szCs w:val="32"/>
        </w:rPr>
        <w:t>三、综合评价情况及评价结论</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hint="eastAsia" w:ascii="黑体" w:hAnsi="黑体" w:eastAsia="黑体"/>
          <w:sz w:val="32"/>
          <w:szCs w:val="32"/>
        </w:rPr>
      </w:pPr>
      <w:r>
        <w:rPr>
          <w:rFonts w:hint="eastAsia" w:ascii="仿宋_GB2312"/>
          <w:sz w:val="32"/>
          <w:szCs w:val="32"/>
        </w:rPr>
        <w:t>（一）</w:t>
      </w:r>
      <w:r>
        <w:rPr>
          <w:rFonts w:hint="eastAsia" w:ascii="黑体" w:hAnsi="黑体" w:eastAsia="黑体"/>
          <w:sz w:val="32"/>
          <w:szCs w:val="32"/>
        </w:rPr>
        <w:t>综合评价情况</w:t>
      </w:r>
    </w:p>
    <w:p>
      <w:pPr>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rPr>
          <w:rFonts w:ascii="仿宋_GB2312" w:hAnsi="宋体" w:eastAsia="仿宋_GB2312"/>
          <w:color w:val="000000"/>
          <w:szCs w:val="28"/>
        </w:rPr>
      </w:pPr>
      <w:r>
        <w:rPr>
          <w:rFonts w:hint="eastAsia" w:ascii="仿宋_GB2312" w:hAnsi="宋体" w:eastAsia="仿宋_GB2312"/>
          <w:color w:val="000000"/>
          <w:szCs w:val="28"/>
        </w:rPr>
        <w:t>项目组在前期调研的基础上，完成了项目绩效评价工作方案，设计了指标体系、评价标准、问卷调查方案等，明确了评价的目的、方法、评价的原则。项目组严格按照工作方案，通过调研、相关文件的解读、数据采集、问卷调查、数据分析、指标评分和报告撰写等环节，顺利完成了本次绩效评价工作。</w:t>
      </w:r>
    </w:p>
    <w:p>
      <w:pPr>
        <w:numPr>
          <w:ilvl w:val="0"/>
          <w:numId w:val="0"/>
        </w:num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仿宋_GB2312"/>
          <w:sz w:val="32"/>
          <w:szCs w:val="32"/>
        </w:rPr>
        <w:t>（</w:t>
      </w:r>
      <w:r>
        <w:rPr>
          <w:rFonts w:hint="eastAsia" w:ascii="仿宋_GB2312"/>
          <w:sz w:val="32"/>
          <w:szCs w:val="32"/>
          <w:lang w:eastAsia="zh-CN"/>
        </w:rPr>
        <w:t>二</w:t>
      </w:r>
      <w:r>
        <w:rPr>
          <w:rFonts w:hint="eastAsia" w:ascii="仿宋_GB2312"/>
          <w:sz w:val="32"/>
          <w:szCs w:val="32"/>
        </w:rPr>
        <w:t>）</w:t>
      </w:r>
      <w:r>
        <w:rPr>
          <w:rFonts w:hint="eastAsia" w:ascii="黑体" w:hAnsi="黑体" w:eastAsia="黑体"/>
          <w:sz w:val="32"/>
          <w:szCs w:val="32"/>
        </w:rPr>
        <w:t>评价结论</w:t>
      </w:r>
    </w:p>
    <w:p>
      <w:pPr>
        <w:pageBreakBefore w:val="0"/>
        <w:widowControl w:val="0"/>
        <w:tabs>
          <w:tab w:val="left" w:pos="1624"/>
        </w:tabs>
        <w:kinsoku/>
        <w:wordWrap/>
        <w:overflowPunct/>
        <w:topLinePunct w:val="0"/>
        <w:autoSpaceDE/>
        <w:autoSpaceDN/>
        <w:bidi w:val="0"/>
        <w:adjustRightInd/>
        <w:snapToGrid/>
        <w:spacing w:line="500" w:lineRule="exact"/>
        <w:ind w:right="0" w:rightChars="0" w:firstLine="548" w:firstLineChars="196"/>
        <w:textAlignment w:val="auto"/>
        <w:rPr>
          <w:rFonts w:hint="eastAsia" w:ascii="仿宋_GB2312" w:eastAsia="仿宋_GB2312"/>
          <w:szCs w:val="28"/>
        </w:rPr>
      </w:pPr>
      <w:r>
        <w:rPr>
          <w:rFonts w:hint="eastAsia" w:ascii="仿宋_GB2312" w:eastAsia="仿宋_GB2312"/>
          <w:szCs w:val="28"/>
        </w:rPr>
        <w:t>运用绩效评价小组</w:t>
      </w:r>
      <w:r>
        <w:rPr>
          <w:rFonts w:hint="eastAsia" w:ascii="仿宋_GB2312"/>
          <w:szCs w:val="28"/>
          <w:lang w:eastAsia="zh-CN"/>
        </w:rPr>
        <w:t>制定的</w:t>
      </w:r>
      <w:r>
        <w:rPr>
          <w:rFonts w:hint="eastAsia" w:ascii="仿宋_GB2312" w:eastAsia="仿宋_GB2312"/>
          <w:szCs w:val="28"/>
        </w:rPr>
        <w:t>评价指标体系及评分标准，通过数据采集、问卷调查，对“</w:t>
      </w:r>
      <w:r>
        <w:rPr>
          <w:rFonts w:hint="eastAsia"/>
          <w:color w:val="auto"/>
          <w:sz w:val="30"/>
          <w:szCs w:val="30"/>
          <w:lang w:val="en-US" w:eastAsia="zh-CN"/>
        </w:rPr>
        <w:t>海伦市2020年百祥镇百顺村蚂蚱养殖加工基地项目</w:t>
      </w:r>
      <w:r>
        <w:rPr>
          <w:rFonts w:hint="eastAsia" w:ascii="仿宋_GB2312" w:eastAsia="仿宋_GB2312"/>
          <w:szCs w:val="28"/>
        </w:rPr>
        <w:t>”绩效进行客观评价，</w:t>
      </w:r>
      <w:r>
        <w:rPr>
          <w:rFonts w:hint="eastAsia" w:ascii="仿宋_GB2312"/>
          <w:szCs w:val="28"/>
          <w:lang w:eastAsia="zh-CN"/>
        </w:rPr>
        <w:t>由于项目是</w:t>
      </w:r>
      <w:r>
        <w:rPr>
          <w:rFonts w:hint="eastAsia" w:ascii="仿宋_GB2312"/>
          <w:szCs w:val="28"/>
          <w:lang w:val="en-US" w:eastAsia="zh-CN"/>
        </w:rPr>
        <w:t>2020年9月末建设完，项目实施的效益情况评价不是十分准确</w:t>
      </w:r>
      <w:r>
        <w:rPr>
          <w:rFonts w:hint="eastAsia" w:ascii="仿宋_GB2312" w:eastAsia="仿宋_GB2312"/>
          <w:szCs w:val="28"/>
        </w:rPr>
        <w:t>。</w:t>
      </w:r>
      <w:r>
        <w:rPr>
          <w:rFonts w:hint="eastAsia" w:ascii="仿宋_GB2312"/>
          <w:szCs w:val="28"/>
          <w:lang w:val="en-US" w:eastAsia="zh-CN"/>
        </w:rPr>
        <w:t>最终得分为96分</w:t>
      </w:r>
      <w:r>
        <w:rPr>
          <w:rFonts w:hint="eastAsia" w:ascii="仿宋_GB2312" w:eastAsia="仿宋_GB2312"/>
          <w:szCs w:val="28"/>
        </w:rPr>
        <w:t>。</w:t>
      </w:r>
    </w:p>
    <w:p>
      <w:pPr>
        <w:spacing w:line="600" w:lineRule="exact"/>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黑体" w:hAnsi="黑体" w:eastAsia="黑体"/>
          <w:sz w:val="32"/>
          <w:szCs w:val="32"/>
        </w:rPr>
      </w:pPr>
      <w:r>
        <w:rPr>
          <w:rFonts w:hint="eastAsia" w:ascii="仿宋_GB2312"/>
          <w:sz w:val="32"/>
          <w:szCs w:val="32"/>
          <w:lang w:val="en-US" w:eastAsia="zh-CN"/>
        </w:rPr>
        <w:t xml:space="preserve">   </w:t>
      </w:r>
      <w:r>
        <w:rPr>
          <w:rFonts w:hint="eastAsia" w:ascii="仿宋_GB2312"/>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仿宋_GB2312" w:eastAsia="仿宋_GB2312"/>
          <w:sz w:val="32"/>
          <w:szCs w:val="32"/>
          <w:lang w:eastAsia="zh-CN"/>
        </w:rPr>
      </w:pPr>
      <w:r>
        <w:rPr>
          <w:rFonts w:hint="eastAsia" w:ascii="仿宋_GB2312"/>
          <w:sz w:val="32"/>
          <w:szCs w:val="32"/>
          <w:lang w:eastAsia="zh-CN"/>
        </w:rPr>
        <w:t>严格执行论证制：项目立项初期，农业农村局根据项目实施单位提交的项目建议书及项目可行性研究报告，组织专家对项目投资的必要性、可行性、以及实施的目的、如何实施等问题，进行科学论证和多方案比较，客观公证的确定所要实施的项目。</w:t>
      </w:r>
    </w:p>
    <w:p>
      <w:pPr>
        <w:spacing w:line="600" w:lineRule="exact"/>
        <w:outlineLvl w:val="0"/>
        <w:rPr>
          <w:rFonts w:hint="eastAsia" w:ascii="仿宋_GB2312"/>
          <w:sz w:val="32"/>
          <w:szCs w:val="32"/>
        </w:rPr>
      </w:pPr>
      <w:r>
        <w:rPr>
          <w:rFonts w:hint="eastAsia" w:ascii="仿宋_GB2312"/>
          <w:sz w:val="32"/>
          <w:szCs w:val="32"/>
          <w:lang w:val="en-US" w:eastAsia="zh-CN"/>
        </w:rPr>
        <w:t xml:space="preserve">   </w:t>
      </w:r>
      <w:r>
        <w:rPr>
          <w:rFonts w:hint="eastAsia" w:ascii="仿宋_GB2312"/>
          <w:sz w:val="32"/>
          <w:szCs w:val="32"/>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eastAsia="仿宋_GB2312"/>
          <w:sz w:val="32"/>
          <w:szCs w:val="32"/>
          <w:lang w:val="en-US" w:eastAsia="zh-CN"/>
        </w:rPr>
      </w:pPr>
      <w:r>
        <w:rPr>
          <w:rFonts w:hint="eastAsia" w:ascii="仿宋_GB2312"/>
          <w:sz w:val="32"/>
          <w:szCs w:val="32"/>
          <w:lang w:val="en-US" w:eastAsia="zh-CN"/>
        </w:rPr>
        <w:t xml:space="preserve">   按照项目管理制度，</w:t>
      </w:r>
      <w:r>
        <w:rPr>
          <w:rFonts w:hint="eastAsia"/>
          <w:sz w:val="30"/>
          <w:szCs w:val="30"/>
          <w:lang w:val="en-US" w:eastAsia="zh-CN"/>
        </w:rPr>
        <w:t>项目实施管理过程实行项目招投标制、项目监理制、合同管理制、项目管理责任制、绩效考评制、项目竣工验收制、工程结算审核制。</w:t>
      </w:r>
    </w:p>
    <w:p>
      <w:pPr>
        <w:numPr>
          <w:ilvl w:val="0"/>
          <w:numId w:val="2"/>
        </w:numPr>
        <w:spacing w:line="600" w:lineRule="exact"/>
        <w:ind w:firstLine="640" w:firstLineChars="200"/>
        <w:outlineLvl w:val="0"/>
        <w:rPr>
          <w:rFonts w:hint="eastAsia" w:ascii="仿宋_GB2312"/>
          <w:sz w:val="32"/>
          <w:szCs w:val="32"/>
        </w:rPr>
      </w:pPr>
      <w:r>
        <w:rPr>
          <w:rFonts w:hint="eastAsia" w:ascii="仿宋_GB2312"/>
          <w:sz w:val="32"/>
          <w:szCs w:val="32"/>
        </w:rPr>
        <w:t>项目产出情况</w:t>
      </w:r>
    </w:p>
    <w:p>
      <w:pPr>
        <w:numPr>
          <w:ilvl w:val="0"/>
          <w:numId w:val="0"/>
        </w:numPr>
        <w:spacing w:line="600" w:lineRule="exact"/>
        <w:ind w:firstLine="640"/>
        <w:outlineLvl w:val="0"/>
        <w:rPr>
          <w:rFonts w:hint="eastAsia" w:ascii="仿宋_GB2312"/>
          <w:sz w:val="32"/>
          <w:szCs w:val="32"/>
          <w:lang w:eastAsia="zh-CN"/>
        </w:rPr>
      </w:pPr>
      <w:r>
        <w:rPr>
          <w:rFonts w:hint="eastAsia" w:ascii="仿宋_GB2312"/>
          <w:sz w:val="32"/>
          <w:szCs w:val="32"/>
          <w:lang w:eastAsia="zh-CN"/>
        </w:rPr>
        <w:t>项目产出情况主要是对项目</w:t>
      </w:r>
      <w:r>
        <w:rPr>
          <w:rFonts w:hint="eastAsia" w:ascii="仿宋_GB2312"/>
          <w:sz w:val="32"/>
          <w:szCs w:val="32"/>
        </w:rPr>
        <w:t>数量指标</w:t>
      </w:r>
      <w:r>
        <w:rPr>
          <w:rFonts w:hint="eastAsia" w:ascii="仿宋_GB2312"/>
          <w:sz w:val="32"/>
          <w:szCs w:val="32"/>
          <w:lang w:eastAsia="zh-CN"/>
        </w:rPr>
        <w:t>、质量指标、时效指标、成本指标进行细化。</w:t>
      </w:r>
    </w:p>
    <w:p>
      <w:pPr>
        <w:numPr>
          <w:ilvl w:val="0"/>
          <w:numId w:val="0"/>
        </w:numPr>
        <w:spacing w:line="600" w:lineRule="exact"/>
        <w:ind w:firstLine="640"/>
        <w:outlineLvl w:val="0"/>
        <w:rPr>
          <w:rFonts w:hint="eastAsia" w:ascii="仿宋_GB2312"/>
          <w:color w:val="auto"/>
          <w:sz w:val="32"/>
          <w:szCs w:val="32"/>
          <w:lang w:eastAsia="zh-CN"/>
        </w:rPr>
      </w:pPr>
      <w:r>
        <w:rPr>
          <w:rFonts w:hint="eastAsia" w:ascii="仿宋_GB2312"/>
          <w:color w:val="auto"/>
          <w:sz w:val="32"/>
          <w:szCs w:val="32"/>
        </w:rPr>
        <w:t>数量指标</w:t>
      </w:r>
      <w:r>
        <w:rPr>
          <w:rFonts w:hint="eastAsia" w:ascii="仿宋_GB2312"/>
          <w:color w:val="auto"/>
          <w:sz w:val="32"/>
          <w:szCs w:val="32"/>
          <w:lang w:eastAsia="zh-CN"/>
        </w:rPr>
        <w:t>按实际完成工程数量和</w:t>
      </w:r>
      <w:r>
        <w:rPr>
          <w:rFonts w:hint="eastAsia" w:ascii="仿宋_GB2312"/>
          <w:color w:val="auto"/>
          <w:sz w:val="32"/>
          <w:szCs w:val="32"/>
          <w:lang w:val="en-US" w:eastAsia="zh-CN"/>
        </w:rPr>
        <w:t>带动贫困户数</w:t>
      </w:r>
      <w:r>
        <w:rPr>
          <w:rFonts w:hint="eastAsia" w:ascii="仿宋_GB2312"/>
          <w:color w:val="auto"/>
          <w:sz w:val="32"/>
          <w:szCs w:val="32"/>
          <w:lang w:eastAsia="zh-CN"/>
        </w:rPr>
        <w:t>进行分析，此项目实际</w:t>
      </w:r>
      <w:r>
        <w:rPr>
          <w:rFonts w:hint="eastAsia" w:ascii="仿宋_GB2312"/>
          <w:color w:val="auto"/>
          <w:sz w:val="32"/>
          <w:szCs w:val="32"/>
          <w:lang w:val="en-US" w:eastAsia="zh-CN"/>
        </w:rPr>
        <w:t>完成的主要工程量有冷库60平米，钢骨架大棚1700平米，设备购置安装9台套；带动贫困户数102户。</w:t>
      </w:r>
    </w:p>
    <w:p>
      <w:pPr>
        <w:numPr>
          <w:ilvl w:val="0"/>
          <w:numId w:val="0"/>
        </w:numPr>
        <w:spacing w:line="600" w:lineRule="exact"/>
        <w:ind w:firstLine="640"/>
        <w:outlineLvl w:val="0"/>
        <w:rPr>
          <w:rFonts w:hint="eastAsia" w:ascii="仿宋_GB2312"/>
          <w:sz w:val="32"/>
          <w:szCs w:val="32"/>
          <w:lang w:eastAsia="zh-CN"/>
        </w:rPr>
      </w:pPr>
      <w:r>
        <w:rPr>
          <w:rFonts w:hint="eastAsia" w:ascii="仿宋_GB2312"/>
          <w:sz w:val="32"/>
          <w:szCs w:val="32"/>
          <w:lang w:eastAsia="zh-CN"/>
        </w:rPr>
        <w:t>质量指标按工程完成合格率进行分析，此项目质量合格率</w:t>
      </w:r>
      <w:r>
        <w:rPr>
          <w:rFonts w:hint="eastAsia" w:ascii="仿宋_GB2312"/>
          <w:sz w:val="32"/>
          <w:szCs w:val="32"/>
          <w:lang w:val="en-US" w:eastAsia="zh-CN"/>
        </w:rPr>
        <w:t>100%。</w:t>
      </w:r>
    </w:p>
    <w:p>
      <w:pPr>
        <w:numPr>
          <w:ilvl w:val="0"/>
          <w:numId w:val="0"/>
        </w:numPr>
        <w:spacing w:line="600" w:lineRule="exact"/>
        <w:ind w:firstLine="640"/>
        <w:outlineLvl w:val="0"/>
        <w:rPr>
          <w:rFonts w:hint="eastAsia" w:ascii="仿宋_GB2312"/>
          <w:sz w:val="32"/>
          <w:szCs w:val="32"/>
          <w:lang w:eastAsia="zh-CN"/>
        </w:rPr>
      </w:pPr>
      <w:r>
        <w:rPr>
          <w:rFonts w:hint="eastAsia" w:ascii="仿宋_GB2312"/>
          <w:sz w:val="32"/>
          <w:szCs w:val="32"/>
          <w:lang w:eastAsia="zh-CN"/>
        </w:rPr>
        <w:t>时效指标按完成项目实施时间进行分析，此项目时效指标</w:t>
      </w:r>
      <w:r>
        <w:rPr>
          <w:rFonts w:hint="eastAsia" w:ascii="仿宋_GB2312"/>
          <w:sz w:val="32"/>
          <w:szCs w:val="32"/>
          <w:lang w:val="en-US" w:eastAsia="zh-CN"/>
        </w:rPr>
        <w:t>按时完成。</w:t>
      </w:r>
    </w:p>
    <w:p>
      <w:pPr>
        <w:numPr>
          <w:ilvl w:val="0"/>
          <w:numId w:val="0"/>
        </w:numPr>
        <w:spacing w:line="600" w:lineRule="exact"/>
        <w:ind w:firstLine="640"/>
        <w:outlineLvl w:val="0"/>
        <w:rPr>
          <w:rFonts w:hint="eastAsia" w:ascii="仿宋_GB2312"/>
          <w:sz w:val="32"/>
          <w:szCs w:val="32"/>
        </w:rPr>
      </w:pPr>
      <w:r>
        <w:rPr>
          <w:rFonts w:hint="eastAsia" w:ascii="仿宋_GB2312"/>
          <w:sz w:val="32"/>
          <w:szCs w:val="32"/>
          <w:lang w:eastAsia="zh-CN"/>
        </w:rPr>
        <w:t>成本指标按项目预算执行率进行分析，此项目预算执行率</w:t>
      </w:r>
      <w:r>
        <w:rPr>
          <w:rFonts w:hint="eastAsia" w:ascii="仿宋_GB2312"/>
          <w:sz w:val="32"/>
          <w:szCs w:val="32"/>
          <w:lang w:val="en-US" w:eastAsia="zh-CN"/>
        </w:rPr>
        <w:t>100%</w:t>
      </w:r>
      <w:r>
        <w:rPr>
          <w:rFonts w:hint="eastAsia" w:ascii="仿宋_GB2312"/>
          <w:sz w:val="32"/>
          <w:szCs w:val="32"/>
          <w:lang w:eastAsia="zh-CN"/>
        </w:rPr>
        <w:t>。</w:t>
      </w:r>
    </w:p>
    <w:p>
      <w:pPr>
        <w:numPr>
          <w:ilvl w:val="0"/>
          <w:numId w:val="2"/>
        </w:numPr>
        <w:spacing w:line="600" w:lineRule="exact"/>
        <w:ind w:firstLine="640" w:firstLineChars="200"/>
        <w:outlineLvl w:val="0"/>
        <w:rPr>
          <w:rFonts w:hint="eastAsia" w:ascii="仿宋_GB2312"/>
          <w:sz w:val="32"/>
          <w:szCs w:val="32"/>
        </w:rPr>
      </w:pPr>
      <w:r>
        <w:rPr>
          <w:rFonts w:hint="eastAsia" w:ascii="仿宋_GB2312"/>
          <w:sz w:val="32"/>
          <w:szCs w:val="32"/>
        </w:rPr>
        <w:t>项目效益情况</w:t>
      </w:r>
    </w:p>
    <w:p>
      <w:pPr>
        <w:numPr>
          <w:ilvl w:val="0"/>
          <w:numId w:val="0"/>
        </w:numPr>
        <w:spacing w:line="600" w:lineRule="exact"/>
        <w:outlineLvl w:val="0"/>
        <w:rPr>
          <w:rFonts w:hint="eastAsia" w:ascii="仿宋" w:hAnsi="仿宋" w:eastAsia="仿宋" w:cs="仿宋"/>
          <w:kern w:val="2"/>
          <w:sz w:val="32"/>
          <w:szCs w:val="32"/>
          <w:lang w:val="en-US" w:eastAsia="zh-CN" w:bidi="ar-SA"/>
        </w:rPr>
      </w:pPr>
      <w:r>
        <w:rPr>
          <w:rFonts w:hint="eastAsia" w:ascii="仿宋_GB2312"/>
          <w:sz w:val="32"/>
          <w:szCs w:val="32"/>
          <w:lang w:val="en-US" w:eastAsia="zh-CN"/>
        </w:rPr>
        <w:t xml:space="preserve">    项目效益情况主要从经济效益指标、</w:t>
      </w:r>
      <w:r>
        <w:rPr>
          <w:rFonts w:hint="eastAsia" w:ascii="仿宋" w:hAnsi="仿宋" w:eastAsia="仿宋" w:cs="仿宋"/>
          <w:sz w:val="32"/>
          <w:szCs w:val="32"/>
        </w:rPr>
        <w:t>社会效益指标</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可持续影响指标进行评价分析。</w:t>
      </w:r>
    </w:p>
    <w:p>
      <w:pPr>
        <w:tabs>
          <w:tab w:val="left" w:pos="625"/>
        </w:tabs>
        <w:ind w:firstLine="640"/>
        <w:jc w:val="left"/>
        <w:rPr>
          <w:rFonts w:hint="eastAsia" w:ascii="仿宋" w:hAnsi="仿宋" w:eastAsia="仿宋" w:cs="仿宋"/>
          <w:kern w:val="2"/>
          <w:sz w:val="32"/>
          <w:szCs w:val="32"/>
          <w:lang w:val="en-US" w:eastAsia="zh-CN" w:bidi="ar-SA"/>
        </w:rPr>
      </w:pPr>
      <w:r>
        <w:rPr>
          <w:rFonts w:hint="eastAsia" w:ascii="仿宋_GB2312"/>
          <w:sz w:val="32"/>
          <w:szCs w:val="32"/>
          <w:lang w:val="en-US" w:eastAsia="zh-CN"/>
        </w:rPr>
        <w:t>经济效益指标以项目带动贫困户增收</w:t>
      </w:r>
      <w:r>
        <w:rPr>
          <w:rFonts w:hint="eastAsia" w:ascii="仿宋" w:hAnsi="仿宋" w:eastAsia="仿宋" w:cs="仿宋"/>
          <w:kern w:val="2"/>
          <w:sz w:val="32"/>
          <w:szCs w:val="32"/>
          <w:lang w:val="en-US" w:eastAsia="zh-CN" w:bidi="ar-SA"/>
        </w:rPr>
        <w:t>为评价标准，此项目</w:t>
      </w:r>
      <w:r>
        <w:rPr>
          <w:rFonts w:hint="eastAsia" w:ascii="仿宋_GB2312"/>
          <w:sz w:val="32"/>
          <w:szCs w:val="32"/>
          <w:lang w:val="en-US" w:eastAsia="zh-CN"/>
        </w:rPr>
        <w:t>带动贫困户增收1.5万元</w:t>
      </w:r>
      <w:r>
        <w:rPr>
          <w:rFonts w:hint="eastAsia" w:ascii="仿宋" w:hAnsi="仿宋" w:eastAsia="仿宋" w:cs="仿宋"/>
          <w:kern w:val="2"/>
          <w:sz w:val="32"/>
          <w:szCs w:val="32"/>
          <w:lang w:val="en-US" w:eastAsia="zh-CN" w:bidi="ar-SA"/>
        </w:rPr>
        <w:t>。</w:t>
      </w:r>
    </w:p>
    <w:p>
      <w:p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rPr>
        <w:t>社会效益指标</w:t>
      </w:r>
      <w:r>
        <w:rPr>
          <w:rFonts w:hint="eastAsia" w:ascii="仿宋" w:hAnsi="仿宋" w:eastAsia="仿宋" w:cs="仿宋"/>
          <w:sz w:val="32"/>
          <w:szCs w:val="32"/>
          <w:lang w:eastAsia="zh-CN"/>
        </w:rPr>
        <w:t>以受益建档立卡贫困人口数为评价标准，此项目完成受益建档立卡贫困人口数</w:t>
      </w:r>
      <w:r>
        <w:rPr>
          <w:rFonts w:hint="eastAsia" w:ascii="仿宋" w:hAnsi="仿宋" w:eastAsia="仿宋" w:cs="仿宋"/>
          <w:sz w:val="32"/>
          <w:szCs w:val="32"/>
          <w:lang w:val="en-US" w:eastAsia="zh-CN"/>
        </w:rPr>
        <w:t>102</w:t>
      </w:r>
      <w:r>
        <w:rPr>
          <w:rFonts w:hint="eastAsia" w:ascii="仿宋" w:hAnsi="仿宋" w:eastAsia="仿宋" w:cs="仿宋"/>
          <w:sz w:val="32"/>
          <w:szCs w:val="32"/>
          <w:lang w:eastAsia="zh-CN"/>
        </w:rPr>
        <w:t>人。</w:t>
      </w:r>
    </w:p>
    <w:p>
      <w:p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可持续影响指标以带动贫困户可持续增收</w:t>
      </w:r>
      <w:r>
        <w:rPr>
          <w:rFonts w:hint="eastAsia" w:ascii="仿宋" w:hAnsi="仿宋" w:eastAsia="仿宋" w:cs="仿宋"/>
          <w:sz w:val="32"/>
          <w:szCs w:val="32"/>
          <w:lang w:val="en-US" w:eastAsia="zh-CN"/>
        </w:rPr>
        <w:t>为评价标准，此项目</w:t>
      </w:r>
      <w:r>
        <w:rPr>
          <w:rFonts w:hint="eastAsia" w:ascii="仿宋" w:hAnsi="仿宋" w:eastAsia="仿宋" w:cs="仿宋"/>
          <w:kern w:val="2"/>
          <w:sz w:val="32"/>
          <w:szCs w:val="32"/>
          <w:lang w:val="en-US" w:eastAsia="zh-CN" w:bidi="ar-SA"/>
        </w:rPr>
        <w:t>带动贫困户增收可持续</w:t>
      </w:r>
      <w:r>
        <w:rPr>
          <w:rFonts w:hint="eastAsia" w:ascii="仿宋" w:hAnsi="仿宋" w:eastAsia="仿宋" w:cs="仿宋"/>
          <w:sz w:val="32"/>
          <w:szCs w:val="32"/>
          <w:lang w:val="en-US" w:eastAsia="zh-CN"/>
        </w:rPr>
        <w:t>。</w:t>
      </w:r>
    </w:p>
    <w:p>
      <w:pPr>
        <w:tabs>
          <w:tab w:val="left" w:pos="625"/>
        </w:tabs>
        <w:ind w:firstLine="640"/>
        <w:jc w:val="left"/>
        <w:rPr>
          <w:rFonts w:hint="eastAsia" w:ascii="黑体" w:hAnsi="黑体" w:eastAsia="黑体"/>
          <w:sz w:val="32"/>
          <w:szCs w:val="32"/>
        </w:rPr>
      </w:pPr>
      <w:r>
        <w:rPr>
          <w:rFonts w:hint="eastAsia" w:ascii="黑体" w:hAnsi="黑体" w:eastAsia="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宋体" w:eastAsia="仿宋_GB2312" w:cs="宋体"/>
          <w:bCs/>
          <w:color w:val="000000"/>
          <w:szCs w:val="28"/>
          <w:highlight w:val="none"/>
        </w:rPr>
      </w:pPr>
      <w:r>
        <w:rPr>
          <w:rFonts w:hint="eastAsia" w:ascii="仿宋_GB2312" w:hAnsi="宋体" w:eastAsia="仿宋_GB2312" w:cs="宋体"/>
          <w:bCs/>
          <w:color w:val="000000"/>
          <w:szCs w:val="28"/>
          <w:highlight w:val="none"/>
        </w:rPr>
        <w:t>从项目绩效结论来看，政府的相关政策到位，单位领导负总责，能认真组织实施项目规划设计编制工作，各部门支持有力；项目单位在项目管理上还有不足之处，项目绩效基本达到了项目立项的要求和</w:t>
      </w:r>
      <w:r>
        <w:rPr>
          <w:rFonts w:hint="eastAsia" w:ascii="仿宋_GB2312" w:hAnsi="宋体" w:cs="宋体"/>
          <w:bCs/>
          <w:color w:val="000000"/>
          <w:szCs w:val="28"/>
          <w:highlight w:val="none"/>
          <w:lang w:eastAsia="zh-CN"/>
        </w:rPr>
        <w:t>实施的</w:t>
      </w:r>
      <w:r>
        <w:rPr>
          <w:rFonts w:hint="eastAsia" w:ascii="仿宋_GB2312" w:hAnsi="宋体" w:eastAsia="仿宋_GB2312" w:cs="宋体"/>
          <w:bCs/>
          <w:color w:val="000000"/>
          <w:szCs w:val="28"/>
          <w:highlight w:val="none"/>
        </w:rPr>
        <w:t>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黑体" w:hAnsi="黑体" w:eastAsia="黑体" w:cs="黑体"/>
          <w:bCs/>
          <w:color w:val="000000"/>
          <w:szCs w:val="28"/>
          <w:highlight w:val="none"/>
        </w:rPr>
      </w:pPr>
      <w:r>
        <w:rPr>
          <w:rFonts w:hint="eastAsia" w:ascii="黑体" w:hAnsi="黑体" w:eastAsia="黑体" w:cs="黑体"/>
          <w:bCs/>
          <w:color w:val="000000"/>
          <w:szCs w:val="28"/>
          <w:highlight w:val="none"/>
        </w:rPr>
        <w:t>（一）</w:t>
      </w:r>
      <w:r>
        <w:rPr>
          <w:rFonts w:hint="eastAsia" w:ascii="黑体" w:hAnsi="黑体" w:eastAsia="黑体" w:cs="黑体"/>
          <w:bCs/>
          <w:color w:val="000000"/>
          <w:szCs w:val="28"/>
          <w:highlight w:val="none"/>
          <w:lang w:eastAsia="zh-CN"/>
        </w:rPr>
        <w:t>主要经验及做法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11" w:firstLineChars="147"/>
        <w:textAlignment w:val="auto"/>
        <w:outlineLvl w:val="9"/>
        <w:rPr>
          <w:rFonts w:hint="eastAsia" w:ascii="仿宋_GB2312" w:eastAsia="仿宋_GB2312"/>
          <w:bCs/>
          <w:szCs w:val="28"/>
          <w:highlight w:val="none"/>
        </w:rPr>
      </w:pPr>
      <w:r>
        <w:rPr>
          <w:rFonts w:hint="eastAsia" w:ascii="仿宋_GB2312"/>
          <w:bCs/>
          <w:szCs w:val="28"/>
          <w:highlight w:val="none"/>
          <w:lang w:val="en-US" w:eastAsia="zh-CN"/>
        </w:rPr>
        <w:t xml:space="preserve"> </w:t>
      </w:r>
      <w:r>
        <w:rPr>
          <w:rFonts w:hint="eastAsia" w:ascii="仿宋_GB2312" w:eastAsia="仿宋_GB2312"/>
          <w:bCs/>
          <w:szCs w:val="28"/>
          <w:highlight w:val="none"/>
        </w:rPr>
        <w:t>1、</w:t>
      </w:r>
      <w:r>
        <w:rPr>
          <w:rFonts w:hint="eastAsia" w:ascii="仿宋_GB2312" w:eastAsia="仿宋_GB2312"/>
          <w:szCs w:val="28"/>
          <w:highlight w:val="none"/>
        </w:rPr>
        <w:t>预算执行有效，项目</w:t>
      </w:r>
      <w:r>
        <w:rPr>
          <w:rFonts w:hint="eastAsia" w:ascii="仿宋_GB2312" w:eastAsia="仿宋_GB2312"/>
          <w:szCs w:val="28"/>
          <w:highlight w:val="none"/>
          <w:lang w:eastAsia="zh-CN"/>
        </w:rPr>
        <w:t>管理相对完善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_GB2312" w:hAnsi="宋体" w:eastAsia="仿宋_GB2312" w:cs="宋体"/>
          <w:bCs/>
          <w:color w:val="000000"/>
          <w:szCs w:val="28"/>
          <w:highlight w:val="none"/>
        </w:rPr>
      </w:pPr>
      <w:r>
        <w:rPr>
          <w:rFonts w:hint="eastAsia" w:ascii="仿宋_GB2312" w:hAnsi="宋体" w:eastAsia="仿宋_GB2312" w:cs="宋体"/>
          <w:color w:val="000000"/>
          <w:kern w:val="0"/>
          <w:szCs w:val="28"/>
          <w:highlight w:val="none"/>
        </w:rPr>
        <w:t>本项目预算资金为</w:t>
      </w:r>
      <w:r>
        <w:rPr>
          <w:rFonts w:hint="eastAsia" w:ascii="仿宋_GB2312" w:hAnsi="宋体" w:cs="宋体"/>
          <w:color w:val="000000"/>
          <w:kern w:val="0"/>
          <w:szCs w:val="28"/>
          <w:highlight w:val="none"/>
          <w:lang w:val="en-US" w:eastAsia="zh-CN"/>
        </w:rPr>
        <w:t>69.76</w:t>
      </w:r>
      <w:r>
        <w:rPr>
          <w:rFonts w:hint="eastAsia" w:ascii="仿宋_GB2312" w:hAnsi="宋体" w:eastAsia="仿宋_GB2312" w:cs="宋体"/>
          <w:color w:val="000000"/>
          <w:kern w:val="0"/>
          <w:szCs w:val="28"/>
          <w:highlight w:val="none"/>
        </w:rPr>
        <w:t>万元</w:t>
      </w:r>
      <w:r>
        <w:rPr>
          <w:rFonts w:hint="eastAsia" w:ascii="仿宋_GB2312" w:hAnsi="宋体" w:eastAsia="仿宋_GB2312" w:cs="宋体"/>
          <w:bCs/>
          <w:color w:val="000000"/>
          <w:szCs w:val="28"/>
          <w:highlight w:val="none"/>
        </w:rPr>
        <w:t>，实际使用资金为</w:t>
      </w:r>
      <w:r>
        <w:rPr>
          <w:rFonts w:hint="eastAsia" w:ascii="仿宋_GB2312" w:hAnsi="黑体" w:cs="Times New Roman"/>
          <w:sz w:val="28"/>
          <w:szCs w:val="28"/>
          <w:lang w:val="en-US" w:eastAsia="zh-CN"/>
        </w:rPr>
        <w:t>69.76</w:t>
      </w:r>
      <w:r>
        <w:rPr>
          <w:rFonts w:hint="eastAsia" w:ascii="仿宋_GB2312" w:hAnsi="黑体" w:eastAsia="仿宋_GB2312" w:cs="Times New Roman"/>
          <w:sz w:val="28"/>
          <w:szCs w:val="28"/>
          <w:lang w:val="en-US" w:eastAsia="zh-CN"/>
        </w:rPr>
        <w:t>万</w:t>
      </w:r>
      <w:r>
        <w:rPr>
          <w:rFonts w:hint="eastAsia" w:ascii="仿宋_GB2312" w:hAnsi="黑体" w:eastAsia="仿宋_GB2312" w:cs="Times New Roman"/>
          <w:sz w:val="28"/>
          <w:szCs w:val="28"/>
          <w:lang w:eastAsia="zh-CN"/>
        </w:rPr>
        <w:t>元，预算执行率为</w:t>
      </w:r>
      <w:r>
        <w:rPr>
          <w:rFonts w:hint="eastAsia" w:ascii="仿宋_GB2312" w:hAnsi="黑体" w:cs="Times New Roman"/>
          <w:sz w:val="28"/>
          <w:szCs w:val="28"/>
          <w:lang w:val="en-US" w:eastAsia="zh-CN"/>
        </w:rPr>
        <w:t>100</w:t>
      </w:r>
      <w:r>
        <w:rPr>
          <w:rFonts w:hint="eastAsia" w:ascii="仿宋_GB2312" w:hAnsi="黑体" w:eastAsia="仿宋_GB2312" w:cs="Times New Roman"/>
          <w:sz w:val="28"/>
          <w:szCs w:val="28"/>
          <w:lang w:eastAsia="zh-CN"/>
        </w:rPr>
        <w:t>%</w:t>
      </w:r>
      <w:r>
        <w:rPr>
          <w:rFonts w:hint="eastAsia" w:ascii="仿宋_GB2312" w:hAnsi="宋体" w:eastAsia="仿宋_GB2312" w:cs="宋体"/>
          <w:bCs/>
          <w:color w:val="000000"/>
          <w:szCs w:val="28"/>
          <w:highlight w:val="none"/>
        </w:rPr>
        <w:t>，项目预算执行有效。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黑体" w:eastAsia="仿宋_GB2312" w:cs="Times New Roman"/>
          <w:sz w:val="28"/>
          <w:szCs w:val="28"/>
          <w:highlight w:val="none"/>
        </w:rPr>
      </w:pPr>
      <w:r>
        <w:rPr>
          <w:rFonts w:hint="eastAsia" w:ascii="仿宋_GB2312" w:hAnsi="宋体" w:cs="宋体"/>
          <w:color w:val="000000"/>
          <w:kern w:val="0"/>
          <w:szCs w:val="28"/>
          <w:highlight w:val="none"/>
          <w:lang w:eastAsia="zh-CN"/>
        </w:rPr>
        <w:t>产业办</w:t>
      </w:r>
      <w:r>
        <w:rPr>
          <w:rFonts w:hint="eastAsia" w:ascii="仿宋_GB2312" w:hAnsi="宋体" w:eastAsia="仿宋_GB2312" w:cs="宋体"/>
          <w:color w:val="000000"/>
          <w:kern w:val="0"/>
          <w:szCs w:val="28"/>
          <w:highlight w:val="none"/>
        </w:rPr>
        <w:t>在项目实施的各环节中严格</w:t>
      </w:r>
      <w:r>
        <w:rPr>
          <w:rFonts w:hint="eastAsia" w:ascii="仿宋_GB2312" w:eastAsia="仿宋_GB2312" w:cs="宋体"/>
          <w:kern w:val="0"/>
          <w:szCs w:val="28"/>
          <w:highlight w:val="none"/>
        </w:rPr>
        <w:t>按照相关规定实施，</w:t>
      </w:r>
      <w:r>
        <w:rPr>
          <w:rFonts w:hint="eastAsia" w:ascii="仿宋_GB2312" w:hAnsi="宋体" w:eastAsia="仿宋_GB2312" w:cs="宋体"/>
          <w:color w:val="000000"/>
          <w:kern w:val="0"/>
          <w:szCs w:val="28"/>
          <w:highlight w:val="none"/>
        </w:rPr>
        <w:t>相关手续齐全，管理规范。</w:t>
      </w:r>
      <w:r>
        <w:rPr>
          <w:rFonts w:hint="eastAsia" w:ascii="仿宋_GB2312" w:hAnsi="黑体" w:cs="Times New Roman"/>
          <w:sz w:val="28"/>
          <w:szCs w:val="28"/>
          <w:lang w:eastAsia="zh-CN"/>
        </w:rPr>
        <w:t>产业</w:t>
      </w:r>
      <w:r>
        <w:rPr>
          <w:rFonts w:hint="eastAsia" w:ascii="仿宋_GB2312" w:hAnsi="宋体" w:cs="宋体"/>
          <w:color w:val="000000"/>
          <w:kern w:val="0"/>
          <w:szCs w:val="28"/>
          <w:highlight w:val="none"/>
          <w:lang w:eastAsia="zh-CN"/>
        </w:rPr>
        <w:t>办</w:t>
      </w:r>
      <w:r>
        <w:rPr>
          <w:rFonts w:hint="eastAsia" w:ascii="仿宋_GB2312" w:hAnsi="宋体" w:eastAsia="仿宋_GB2312" w:cs="宋体"/>
          <w:color w:val="000000"/>
          <w:kern w:val="0"/>
          <w:szCs w:val="28"/>
          <w:highlight w:val="none"/>
        </w:rPr>
        <w:t>同实施单位一起制定实施方案，对材料严格控制，</w:t>
      </w:r>
      <w:r>
        <w:rPr>
          <w:rFonts w:hint="eastAsia" w:ascii="仿宋_GB2312" w:hAnsi="宋体" w:eastAsia="仿宋_GB2312" w:cs="宋体"/>
          <w:color w:val="000000"/>
          <w:kern w:val="0"/>
          <w:szCs w:val="28"/>
          <w:highlight w:val="none"/>
          <w:lang w:eastAsia="zh-CN"/>
        </w:rPr>
        <w:t>项目管理有效，</w:t>
      </w:r>
      <w:r>
        <w:rPr>
          <w:rFonts w:hint="eastAsia" w:ascii="仿宋_GB2312" w:hAnsi="宋体" w:eastAsia="仿宋_GB2312" w:cs="宋体"/>
          <w:color w:val="000000"/>
          <w:kern w:val="0"/>
          <w:szCs w:val="28"/>
          <w:highlight w:val="none"/>
        </w:rPr>
        <w:t>保证了项目保质保量完成。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黑体" w:cs="Times New Roman"/>
          <w:sz w:val="28"/>
          <w:szCs w:val="28"/>
          <w:lang w:eastAsia="zh-CN"/>
        </w:rPr>
      </w:pPr>
      <w:r>
        <w:rPr>
          <w:rFonts w:hint="eastAsia" w:ascii="仿宋_GB2312" w:hAnsi="黑体" w:cs="Times New Roman"/>
          <w:sz w:val="28"/>
          <w:szCs w:val="28"/>
          <w:lang w:val="en-US" w:eastAsia="zh-CN"/>
        </w:rPr>
        <w:t xml:space="preserve">   2、</w:t>
      </w:r>
      <w:r>
        <w:rPr>
          <w:rFonts w:hint="eastAsia" w:ascii="仿宋_GB2312" w:hAnsi="黑体" w:cs="Times New Roman"/>
          <w:sz w:val="28"/>
          <w:szCs w:val="28"/>
          <w:lang w:eastAsia="zh-CN"/>
        </w:rPr>
        <w:t>产业办领导带队，全员努力，深入项目区调研及数据采集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宋体" w:eastAsia="仿宋_GB2312" w:cs="宋体"/>
          <w:color w:val="000000"/>
          <w:kern w:val="0"/>
          <w:szCs w:val="28"/>
          <w:highlight w:val="yellow"/>
        </w:rPr>
      </w:pPr>
      <w:r>
        <w:rPr>
          <w:rFonts w:hint="eastAsia" w:ascii="仿宋_GB2312" w:hAnsi="黑体" w:cs="Times New Roman"/>
          <w:sz w:val="28"/>
          <w:szCs w:val="28"/>
          <w:lang w:val="en-US" w:eastAsia="zh-CN"/>
        </w:rPr>
        <w:t xml:space="preserve">   产业办领导亲自</w:t>
      </w:r>
      <w:r>
        <w:rPr>
          <w:rFonts w:hint="eastAsia" w:ascii="仿宋_GB2312" w:hAnsi="黑体" w:cs="Times New Roman"/>
          <w:sz w:val="28"/>
          <w:szCs w:val="28"/>
          <w:lang w:eastAsia="zh-CN"/>
        </w:rPr>
        <w:t>带队，全员同志定期深入到项目区，按项目实施阶段及项目立项前期阶段、项目实施后续管理阶段，都进行了认真的数据采集，并形成了阶段性绩效评价报告。由于产业办全员同志的努力，本项目的绩效评价取得了一定的成绩，</w:t>
      </w:r>
      <w:r>
        <w:rPr>
          <w:rFonts w:hint="eastAsia" w:ascii="仿宋_GB2312" w:hAnsi="黑体" w:eastAsia="仿宋_GB2312" w:cs="Times New Roman"/>
          <w:sz w:val="28"/>
          <w:szCs w:val="28"/>
        </w:rPr>
        <w:t>社会效果显著，服务对象满意度指标高</w:t>
      </w:r>
      <w:r>
        <w:rPr>
          <w:rFonts w:hint="eastAsia" w:ascii="仿宋_GB2312" w:hAnsi="黑体" w:cs="Times New Roman"/>
          <w:sz w:val="28"/>
          <w:szCs w:val="28"/>
          <w:lang w:eastAsia="zh-CN"/>
        </w:rPr>
        <w:t>。</w:t>
      </w:r>
    </w:p>
    <w:p>
      <w:pPr>
        <w:tabs>
          <w:tab w:val="left" w:pos="625"/>
        </w:tabs>
        <w:jc w:val="left"/>
        <w:rPr>
          <w:rFonts w:hint="eastAsia" w:ascii="黑体" w:hAnsi="黑体" w:eastAsia="黑体"/>
          <w:sz w:val="32"/>
          <w:szCs w:val="32"/>
        </w:rPr>
      </w:pPr>
      <w:r>
        <w:rPr>
          <w:rFonts w:hint="eastAsia" w:ascii="仿宋_GB2312" w:hAnsi="黑体" w:cs="Times New Roman"/>
          <w:sz w:val="28"/>
          <w:szCs w:val="28"/>
          <w:lang w:val="en-US" w:eastAsia="zh-CN"/>
        </w:rPr>
        <w:t xml:space="preserve">   </w:t>
      </w:r>
      <w:r>
        <w:rPr>
          <w:rFonts w:hint="eastAsia" w:ascii="黑体" w:hAnsi="黑体" w:eastAsia="黑体" w:cs="黑体"/>
          <w:bCs/>
          <w:color w:val="000000"/>
          <w:szCs w:val="28"/>
          <w:highlight w:val="none"/>
        </w:rPr>
        <w:t>（</w:t>
      </w:r>
      <w:r>
        <w:rPr>
          <w:rFonts w:hint="eastAsia" w:ascii="黑体" w:hAnsi="黑体" w:eastAsia="黑体" w:cs="黑体"/>
          <w:bCs/>
          <w:color w:val="000000"/>
          <w:szCs w:val="28"/>
          <w:highlight w:val="none"/>
          <w:lang w:eastAsia="zh-CN"/>
        </w:rPr>
        <w:t>二</w:t>
      </w:r>
      <w:r>
        <w:rPr>
          <w:rFonts w:hint="eastAsia" w:ascii="黑体" w:hAnsi="黑体" w:eastAsia="黑体" w:cs="黑体"/>
          <w:bCs/>
          <w:color w:val="000000"/>
          <w:szCs w:val="28"/>
          <w:highlight w:val="none"/>
        </w:rPr>
        <w:t>）</w:t>
      </w:r>
      <w:r>
        <w:rPr>
          <w:rFonts w:hint="eastAsia" w:ascii="黑体" w:hAnsi="黑体" w:eastAsia="黑体"/>
          <w:sz w:val="32"/>
          <w:szCs w:val="32"/>
        </w:rPr>
        <w:t>存在的问题及原因分析</w:t>
      </w:r>
    </w:p>
    <w:p>
      <w:pPr>
        <w:numPr>
          <w:ilvl w:val="0"/>
          <w:numId w:val="3"/>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项目前期运行时间长，实施时间短</w:t>
      </w:r>
    </w:p>
    <w:p>
      <w:pPr>
        <w:numPr>
          <w:ilvl w:val="0"/>
          <w:numId w:val="0"/>
        </w:numPr>
        <w:tabs>
          <w:tab w:val="left" w:pos="625"/>
        </w:tabs>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因受疫情影响，项目申请立项、可行性研究报告评审及政府立项批复，此时间段历时较长,致使工程开工时间达到7月份，工程实施时间短，整个项目错过了最佳的施工阶段。</w:t>
      </w:r>
    </w:p>
    <w:p>
      <w:pPr>
        <w:numPr>
          <w:ilvl w:val="0"/>
          <w:numId w:val="0"/>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2、因设施用地政策调整原因，致使工程建设延后。</w:t>
      </w:r>
    </w:p>
    <w:p>
      <w:pPr>
        <w:numPr>
          <w:ilvl w:val="0"/>
          <w:numId w:val="0"/>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项目建设初期，因设施用地政策调整，项目工程设计需进行变更，致使工程建设延后。</w:t>
      </w:r>
      <w:bookmarkStart w:id="0" w:name="_GoBack"/>
      <w:bookmarkEnd w:id="0"/>
    </w:p>
    <w:p>
      <w:pPr>
        <w:numPr>
          <w:ilvl w:val="0"/>
          <w:numId w:val="4"/>
        </w:numPr>
        <w:spacing w:line="600" w:lineRule="exact"/>
        <w:rPr>
          <w:rFonts w:hint="eastAsia" w:ascii="黑体" w:hAnsi="黑体" w:eastAsia="黑体"/>
          <w:sz w:val="32"/>
          <w:szCs w:val="32"/>
        </w:rPr>
      </w:pPr>
      <w:r>
        <w:rPr>
          <w:rFonts w:hint="eastAsia" w:ascii="黑体" w:hAnsi="黑体" w:eastAsia="黑体"/>
          <w:sz w:val="32"/>
          <w:szCs w:val="32"/>
        </w:rPr>
        <w:t>有关建议</w:t>
      </w:r>
    </w:p>
    <w:p>
      <w:pPr>
        <w:numPr>
          <w:ilvl w:val="0"/>
          <w:numId w:val="0"/>
        </w:numPr>
        <w:spacing w:line="600" w:lineRule="exact"/>
        <w:rPr>
          <w:rFonts w:hint="eastAsia" w:ascii="仿宋" w:hAnsi="仿宋" w:eastAsia="仿宋" w:cs="仿宋"/>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val="en-US" w:eastAsia="zh-CN"/>
        </w:rPr>
        <w:t xml:space="preserve">  建议以后在项目前期工作中尽量缩短先期运行时间，申请立项的实施单位明确工程所占用土地性质是否合理合规，以便缩短项目前期运行时间和设计时间，使得项目实施时间充足。</w:t>
      </w:r>
    </w:p>
    <w:p>
      <w:pPr>
        <w:numPr>
          <w:ilvl w:val="0"/>
          <w:numId w:val="0"/>
        </w:numPr>
        <w:tabs>
          <w:tab w:val="left" w:pos="625"/>
        </w:tabs>
        <w:ind w:firstLine="640"/>
        <w:jc w:val="left"/>
        <w:rPr>
          <w:rFonts w:hint="eastAsia" w:ascii="仿宋" w:hAnsi="仿宋" w:eastAsia="仿宋" w:cs="仿宋"/>
          <w:sz w:val="32"/>
          <w:szCs w:val="32"/>
          <w:lang w:val="en-US" w:eastAsia="zh-CN"/>
        </w:rPr>
      </w:pPr>
    </w:p>
    <w:p>
      <w:pPr>
        <w:numPr>
          <w:ilvl w:val="0"/>
          <w:numId w:val="0"/>
        </w:numPr>
        <w:tabs>
          <w:tab w:val="left" w:pos="625"/>
        </w:tabs>
        <w:ind w:firstLine="640"/>
        <w:jc w:val="left"/>
        <w:rPr>
          <w:rFonts w:hint="eastAsia" w:ascii="仿宋" w:hAnsi="仿宋" w:eastAsia="仿宋" w:cs="仿宋"/>
          <w:sz w:val="32"/>
          <w:szCs w:val="32"/>
          <w:lang w:val="en-US" w:eastAsia="zh-CN"/>
        </w:rPr>
      </w:pPr>
    </w:p>
    <w:p>
      <w:pPr>
        <w:numPr>
          <w:ilvl w:val="0"/>
          <w:numId w:val="0"/>
        </w:numPr>
        <w:tabs>
          <w:tab w:val="left" w:pos="625"/>
        </w:tabs>
        <w:ind w:firstLine="640"/>
        <w:jc w:val="left"/>
        <w:rPr>
          <w:rFonts w:hint="eastAsia" w:ascii="仿宋" w:hAnsi="仿宋" w:eastAsia="仿宋" w:cs="仿宋"/>
          <w:sz w:val="32"/>
          <w:szCs w:val="32"/>
          <w:lang w:val="en-US" w:eastAsia="zh-CN"/>
        </w:rPr>
      </w:pPr>
    </w:p>
    <w:p>
      <w:pPr>
        <w:numPr>
          <w:ilvl w:val="0"/>
          <w:numId w:val="0"/>
        </w:numPr>
        <w:tabs>
          <w:tab w:val="left" w:pos="625"/>
        </w:tabs>
        <w:ind w:firstLine="640"/>
        <w:jc w:val="left"/>
        <w:rPr>
          <w:rFonts w:hint="eastAsia" w:ascii="仿宋" w:hAnsi="仿宋" w:eastAsia="仿宋" w:cs="仿宋"/>
          <w:sz w:val="32"/>
          <w:szCs w:val="32"/>
          <w:lang w:val="en-US" w:eastAsia="zh-CN"/>
        </w:rPr>
      </w:pPr>
    </w:p>
    <w:p>
      <w:pPr>
        <w:numPr>
          <w:ilvl w:val="0"/>
          <w:numId w:val="0"/>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海伦市农业农村局</w:t>
      </w:r>
    </w:p>
    <w:p>
      <w:pPr>
        <w:numPr>
          <w:ilvl w:val="0"/>
          <w:numId w:val="0"/>
        </w:numPr>
        <w:tabs>
          <w:tab w:val="left" w:pos="625"/>
        </w:tabs>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2020年11月15日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A00002EF" w:usb1="420020EB" w:usb2="00000000" w:usb3="00000000" w:csb0="200000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9A4E"/>
    <w:multiLevelType w:val="singleLevel"/>
    <w:tmpl w:val="5F279A4E"/>
    <w:lvl w:ilvl="0" w:tentative="0">
      <w:start w:val="1"/>
      <w:numFmt w:val="chineseCounting"/>
      <w:suff w:val="nothing"/>
      <w:lvlText w:val="（%1）"/>
      <w:lvlJc w:val="left"/>
    </w:lvl>
  </w:abstractNum>
  <w:abstractNum w:abstractNumId="1">
    <w:nsid w:val="5F2BC019"/>
    <w:multiLevelType w:val="singleLevel"/>
    <w:tmpl w:val="5F2BC019"/>
    <w:lvl w:ilvl="0" w:tentative="0">
      <w:start w:val="3"/>
      <w:numFmt w:val="chineseCounting"/>
      <w:suff w:val="nothing"/>
      <w:lvlText w:val="（%1）"/>
      <w:lvlJc w:val="left"/>
    </w:lvl>
  </w:abstractNum>
  <w:abstractNum w:abstractNumId="2">
    <w:nsid w:val="5F2CC6CD"/>
    <w:multiLevelType w:val="singleLevel"/>
    <w:tmpl w:val="5F2CC6CD"/>
    <w:lvl w:ilvl="0" w:tentative="0">
      <w:start w:val="1"/>
      <w:numFmt w:val="decimal"/>
      <w:suff w:val="nothing"/>
      <w:lvlText w:val="%1、"/>
      <w:lvlJc w:val="left"/>
    </w:lvl>
  </w:abstractNum>
  <w:abstractNum w:abstractNumId="3">
    <w:nsid w:val="5F2CF299"/>
    <w:multiLevelType w:val="singleLevel"/>
    <w:tmpl w:val="5F2CF299"/>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71471"/>
    <w:rsid w:val="00384983"/>
    <w:rsid w:val="01B3726C"/>
    <w:rsid w:val="031F3FA6"/>
    <w:rsid w:val="05BA1E50"/>
    <w:rsid w:val="0711427D"/>
    <w:rsid w:val="07F70C0F"/>
    <w:rsid w:val="081806E8"/>
    <w:rsid w:val="087E0BA3"/>
    <w:rsid w:val="09ED6CAC"/>
    <w:rsid w:val="0A382BA9"/>
    <w:rsid w:val="0A3E4366"/>
    <w:rsid w:val="0A745A9C"/>
    <w:rsid w:val="0A7B2E35"/>
    <w:rsid w:val="0C5A07EF"/>
    <w:rsid w:val="0C7425D6"/>
    <w:rsid w:val="0DBE42F3"/>
    <w:rsid w:val="0DC512DF"/>
    <w:rsid w:val="0FF20513"/>
    <w:rsid w:val="0FFA0B2A"/>
    <w:rsid w:val="10417D57"/>
    <w:rsid w:val="121A2759"/>
    <w:rsid w:val="134952E3"/>
    <w:rsid w:val="14B266F5"/>
    <w:rsid w:val="14B95777"/>
    <w:rsid w:val="151C5417"/>
    <w:rsid w:val="16FA2585"/>
    <w:rsid w:val="172876D8"/>
    <w:rsid w:val="17864347"/>
    <w:rsid w:val="179D3072"/>
    <w:rsid w:val="17A265BD"/>
    <w:rsid w:val="18263F3B"/>
    <w:rsid w:val="18F402AB"/>
    <w:rsid w:val="18F43EEE"/>
    <w:rsid w:val="19356F95"/>
    <w:rsid w:val="1A223D8C"/>
    <w:rsid w:val="1A603C69"/>
    <w:rsid w:val="1BDB28D8"/>
    <w:rsid w:val="1BFE5A00"/>
    <w:rsid w:val="1C1A1428"/>
    <w:rsid w:val="1C956FFC"/>
    <w:rsid w:val="1CB95864"/>
    <w:rsid w:val="1D5004A2"/>
    <w:rsid w:val="1DE1331B"/>
    <w:rsid w:val="1E961315"/>
    <w:rsid w:val="1FC23F79"/>
    <w:rsid w:val="1FE2783A"/>
    <w:rsid w:val="20390388"/>
    <w:rsid w:val="20705E0C"/>
    <w:rsid w:val="20EF2DA3"/>
    <w:rsid w:val="21502400"/>
    <w:rsid w:val="21543387"/>
    <w:rsid w:val="21B132F3"/>
    <w:rsid w:val="21DC62EF"/>
    <w:rsid w:val="23320C52"/>
    <w:rsid w:val="23471471"/>
    <w:rsid w:val="23E03267"/>
    <w:rsid w:val="25684FFD"/>
    <w:rsid w:val="256C7C48"/>
    <w:rsid w:val="25740BA1"/>
    <w:rsid w:val="27BD36AC"/>
    <w:rsid w:val="28173833"/>
    <w:rsid w:val="28A70C82"/>
    <w:rsid w:val="29104548"/>
    <w:rsid w:val="2BBE5D7C"/>
    <w:rsid w:val="2BDB310F"/>
    <w:rsid w:val="2CEA00EA"/>
    <w:rsid w:val="2CFC638F"/>
    <w:rsid w:val="2D7136B0"/>
    <w:rsid w:val="2DF36317"/>
    <w:rsid w:val="2E694C8F"/>
    <w:rsid w:val="2F6B7CCB"/>
    <w:rsid w:val="3107267A"/>
    <w:rsid w:val="31C80302"/>
    <w:rsid w:val="31E03528"/>
    <w:rsid w:val="31F6739B"/>
    <w:rsid w:val="32157397"/>
    <w:rsid w:val="32DA5584"/>
    <w:rsid w:val="333607A2"/>
    <w:rsid w:val="33DB52EC"/>
    <w:rsid w:val="345D4EB2"/>
    <w:rsid w:val="3482326F"/>
    <w:rsid w:val="36603676"/>
    <w:rsid w:val="368B64DF"/>
    <w:rsid w:val="38682B71"/>
    <w:rsid w:val="3B703E25"/>
    <w:rsid w:val="3BD0076C"/>
    <w:rsid w:val="3CB268A2"/>
    <w:rsid w:val="3F282C1C"/>
    <w:rsid w:val="3FD8768B"/>
    <w:rsid w:val="40491A0D"/>
    <w:rsid w:val="422F38B7"/>
    <w:rsid w:val="42D303AD"/>
    <w:rsid w:val="440418E5"/>
    <w:rsid w:val="443846E7"/>
    <w:rsid w:val="46AC18BE"/>
    <w:rsid w:val="47413317"/>
    <w:rsid w:val="47B55CA6"/>
    <w:rsid w:val="47D01B19"/>
    <w:rsid w:val="485F5847"/>
    <w:rsid w:val="48750AAA"/>
    <w:rsid w:val="48C45310"/>
    <w:rsid w:val="494808DA"/>
    <w:rsid w:val="49BF1A98"/>
    <w:rsid w:val="4A1F0639"/>
    <w:rsid w:val="4A3129CA"/>
    <w:rsid w:val="4A5B7910"/>
    <w:rsid w:val="4AA02066"/>
    <w:rsid w:val="4AE54AD7"/>
    <w:rsid w:val="4C54274E"/>
    <w:rsid w:val="4CB94DDE"/>
    <w:rsid w:val="4CBE7028"/>
    <w:rsid w:val="4D666B14"/>
    <w:rsid w:val="4DF74F8A"/>
    <w:rsid w:val="4E5C0063"/>
    <w:rsid w:val="4EE042E6"/>
    <w:rsid w:val="4FDD2902"/>
    <w:rsid w:val="50CA158D"/>
    <w:rsid w:val="52463AEB"/>
    <w:rsid w:val="52F8589C"/>
    <w:rsid w:val="53397EBD"/>
    <w:rsid w:val="53B377D1"/>
    <w:rsid w:val="53E1034F"/>
    <w:rsid w:val="54D77F14"/>
    <w:rsid w:val="54F15259"/>
    <w:rsid w:val="556257D6"/>
    <w:rsid w:val="55B55F07"/>
    <w:rsid w:val="56BE0066"/>
    <w:rsid w:val="580A22A8"/>
    <w:rsid w:val="584333BC"/>
    <w:rsid w:val="586D4B6D"/>
    <w:rsid w:val="5A1E6BFA"/>
    <w:rsid w:val="5AB32975"/>
    <w:rsid w:val="5BDD1DA1"/>
    <w:rsid w:val="5C0E73B0"/>
    <w:rsid w:val="5CB60F76"/>
    <w:rsid w:val="5CCA18A5"/>
    <w:rsid w:val="5DEB3C67"/>
    <w:rsid w:val="5FAA0DBF"/>
    <w:rsid w:val="611D6772"/>
    <w:rsid w:val="61654A95"/>
    <w:rsid w:val="616D400B"/>
    <w:rsid w:val="617C6F17"/>
    <w:rsid w:val="66650381"/>
    <w:rsid w:val="666C78A8"/>
    <w:rsid w:val="673F2E19"/>
    <w:rsid w:val="679C2CFE"/>
    <w:rsid w:val="68C7527D"/>
    <w:rsid w:val="69C70438"/>
    <w:rsid w:val="6A250360"/>
    <w:rsid w:val="6AF23452"/>
    <w:rsid w:val="6BE303E4"/>
    <w:rsid w:val="6C8362E3"/>
    <w:rsid w:val="6E5B3196"/>
    <w:rsid w:val="6E883161"/>
    <w:rsid w:val="6FD43D84"/>
    <w:rsid w:val="70026666"/>
    <w:rsid w:val="70A33532"/>
    <w:rsid w:val="71067093"/>
    <w:rsid w:val="73021223"/>
    <w:rsid w:val="7379320D"/>
    <w:rsid w:val="745F3FD1"/>
    <w:rsid w:val="7497546D"/>
    <w:rsid w:val="75701226"/>
    <w:rsid w:val="75A514C5"/>
    <w:rsid w:val="769A07FD"/>
    <w:rsid w:val="76D17D14"/>
    <w:rsid w:val="78EE432C"/>
    <w:rsid w:val="79142841"/>
    <w:rsid w:val="799C4CBB"/>
    <w:rsid w:val="79FA2213"/>
    <w:rsid w:val="7A1827C2"/>
    <w:rsid w:val="7A1F0755"/>
    <w:rsid w:val="7A8A4B37"/>
    <w:rsid w:val="7A8F1DC8"/>
    <w:rsid w:val="7B7211C0"/>
    <w:rsid w:val="7BAE3071"/>
    <w:rsid w:val="7D91687D"/>
    <w:rsid w:val="7FBD2A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2020-08-03T04:49:00Z</dcterms:created>
  <dc:creator>Administrator</dc:creator>
  <cp:lastModifiedBy>Administrator</cp:lastModifiedBy>
  <cp:lastPrinted>2020-11-17T23:39:00Z</cp:lastPrinted>
  <dcterms:modified xsi:type="dcterms:W3CDTF">2020-11-20T04:28:02Z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